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5BC9" w14:textId="2A78DCD0" w:rsidR="00A654F1" w:rsidRPr="00A654F1" w:rsidRDefault="00A654F1" w:rsidP="00A654F1">
      <w:pPr>
        <w:rPr>
          <w:b/>
          <w:bCs/>
        </w:rPr>
      </w:pPr>
      <w:r w:rsidRPr="00A654F1">
        <w:rPr>
          <w:b/>
          <w:bCs/>
        </w:rPr>
        <w:t>Risk Management Policy</w:t>
      </w:r>
    </w:p>
    <w:p w14:paraId="295BDE20" w14:textId="77777777" w:rsidR="00A654F1" w:rsidRPr="00A654F1" w:rsidRDefault="00A654F1" w:rsidP="00A654F1">
      <w:r w:rsidRPr="00A654F1">
        <w:rPr>
          <w:i/>
          <w:iCs/>
        </w:rPr>
        <w:t>For Hearts in the Stand</w:t>
      </w:r>
      <w:r w:rsidRPr="00A654F1">
        <w:t xml:space="preserve"> </w:t>
      </w:r>
      <w:r w:rsidRPr="00A654F1">
        <w:rPr>
          <w:i/>
          <w:iCs/>
        </w:rPr>
        <w:t>Last updated: 15 May 2026</w:t>
      </w:r>
    </w:p>
    <w:p w14:paraId="44653CA1" w14:textId="77777777" w:rsidR="00A654F1" w:rsidRPr="00A654F1" w:rsidRDefault="00A654F1" w:rsidP="00A654F1">
      <w:pPr>
        <w:rPr>
          <w:b/>
          <w:bCs/>
        </w:rPr>
      </w:pPr>
      <w:r w:rsidRPr="00A654F1">
        <w:rPr>
          <w:b/>
          <w:bCs/>
        </w:rPr>
        <w:t>1. Purpose of this policy</w:t>
      </w:r>
    </w:p>
    <w:p w14:paraId="7AD3BF81" w14:textId="77777777" w:rsidR="00A654F1" w:rsidRPr="00A654F1" w:rsidRDefault="00A654F1" w:rsidP="00A654F1">
      <w:r w:rsidRPr="00A654F1">
        <w:t>This policy sets out how Hearts in the Stand (“we”, “our”) identifies, assesses, manages, and monitors risks across all activities. Its purpose is to protect volunteers, participants, the public, and the organisation by ensuring risks are understood and controlled.</w:t>
      </w:r>
    </w:p>
    <w:p w14:paraId="2866C1F5" w14:textId="77777777" w:rsidR="00A654F1" w:rsidRPr="00A654F1" w:rsidRDefault="00A654F1" w:rsidP="00A654F1">
      <w:pPr>
        <w:rPr>
          <w:b/>
          <w:bCs/>
        </w:rPr>
      </w:pPr>
      <w:r w:rsidRPr="00A654F1">
        <w:rPr>
          <w:b/>
          <w:bCs/>
        </w:rPr>
        <w:t>2. What is risk management?</w:t>
      </w:r>
    </w:p>
    <w:p w14:paraId="092BA4DB" w14:textId="77777777" w:rsidR="00A654F1" w:rsidRPr="00A654F1" w:rsidRDefault="00A654F1" w:rsidP="00A654F1">
      <w:r w:rsidRPr="00A654F1">
        <w:t>Risk management is the process of:</w:t>
      </w:r>
    </w:p>
    <w:p w14:paraId="6A6018A8" w14:textId="77777777" w:rsidR="00A654F1" w:rsidRPr="00A654F1" w:rsidRDefault="00A654F1" w:rsidP="00A654F1">
      <w:pPr>
        <w:numPr>
          <w:ilvl w:val="0"/>
          <w:numId w:val="1"/>
        </w:numPr>
      </w:pPr>
      <w:r w:rsidRPr="00A654F1">
        <w:t>Identifying potential hazards</w:t>
      </w:r>
    </w:p>
    <w:p w14:paraId="039EE098" w14:textId="77777777" w:rsidR="00A654F1" w:rsidRPr="00A654F1" w:rsidRDefault="00A654F1" w:rsidP="00A654F1">
      <w:pPr>
        <w:numPr>
          <w:ilvl w:val="0"/>
          <w:numId w:val="1"/>
        </w:numPr>
      </w:pPr>
      <w:r w:rsidRPr="00A654F1">
        <w:t>Assessing the likelihood and impact</w:t>
      </w:r>
    </w:p>
    <w:p w14:paraId="011AC87E" w14:textId="77777777" w:rsidR="00A654F1" w:rsidRPr="00A654F1" w:rsidRDefault="00A654F1" w:rsidP="00A654F1">
      <w:pPr>
        <w:numPr>
          <w:ilvl w:val="0"/>
          <w:numId w:val="1"/>
        </w:numPr>
      </w:pPr>
      <w:r w:rsidRPr="00A654F1">
        <w:t>Putting controls in place</w:t>
      </w:r>
    </w:p>
    <w:p w14:paraId="7B8A2FC2" w14:textId="77777777" w:rsidR="00A654F1" w:rsidRPr="00A654F1" w:rsidRDefault="00A654F1" w:rsidP="00A654F1">
      <w:pPr>
        <w:numPr>
          <w:ilvl w:val="0"/>
          <w:numId w:val="1"/>
        </w:numPr>
      </w:pPr>
      <w:r w:rsidRPr="00A654F1">
        <w:t>Monitoring and reviewing risks</w:t>
      </w:r>
    </w:p>
    <w:p w14:paraId="7F572933" w14:textId="77777777" w:rsidR="00A654F1" w:rsidRPr="00A654F1" w:rsidRDefault="00A654F1" w:rsidP="00A654F1">
      <w:pPr>
        <w:numPr>
          <w:ilvl w:val="0"/>
          <w:numId w:val="1"/>
        </w:numPr>
      </w:pPr>
      <w:r w:rsidRPr="00A654F1">
        <w:t>Learning from incidents and near misses</w:t>
      </w:r>
    </w:p>
    <w:p w14:paraId="4DD47B58" w14:textId="77777777" w:rsidR="00A654F1" w:rsidRPr="00A654F1" w:rsidRDefault="00A654F1" w:rsidP="00A654F1">
      <w:r w:rsidRPr="00A654F1">
        <w:t>It helps us operate safely, legally, and responsibly.</w:t>
      </w:r>
    </w:p>
    <w:p w14:paraId="6B8CB582" w14:textId="77777777" w:rsidR="00A654F1" w:rsidRPr="00A654F1" w:rsidRDefault="00A654F1" w:rsidP="00A654F1">
      <w:pPr>
        <w:rPr>
          <w:b/>
          <w:bCs/>
        </w:rPr>
      </w:pPr>
      <w:r w:rsidRPr="00A654F1">
        <w:rPr>
          <w:b/>
          <w:bCs/>
        </w:rPr>
        <w:t>3. Our commitment</w:t>
      </w:r>
    </w:p>
    <w:p w14:paraId="101C3491" w14:textId="77777777" w:rsidR="00A654F1" w:rsidRPr="00A654F1" w:rsidRDefault="00A654F1" w:rsidP="00A654F1">
      <w:r w:rsidRPr="00A654F1">
        <w:t>We will:</w:t>
      </w:r>
    </w:p>
    <w:p w14:paraId="2519475D" w14:textId="77777777" w:rsidR="00A654F1" w:rsidRPr="00A654F1" w:rsidRDefault="00A654F1" w:rsidP="00A654F1">
      <w:pPr>
        <w:numPr>
          <w:ilvl w:val="0"/>
          <w:numId w:val="2"/>
        </w:numPr>
      </w:pPr>
      <w:r w:rsidRPr="00A654F1">
        <w:t>Promote a proactive approach to risk</w:t>
      </w:r>
    </w:p>
    <w:p w14:paraId="55D38676" w14:textId="77777777" w:rsidR="00A654F1" w:rsidRPr="00A654F1" w:rsidRDefault="00A654F1" w:rsidP="00A654F1">
      <w:pPr>
        <w:numPr>
          <w:ilvl w:val="0"/>
          <w:numId w:val="2"/>
        </w:numPr>
      </w:pPr>
      <w:r w:rsidRPr="00A654F1">
        <w:t>Complete risk assessments for all relevant activities</w:t>
      </w:r>
    </w:p>
    <w:p w14:paraId="2EDA483E" w14:textId="77777777" w:rsidR="00A654F1" w:rsidRPr="00A654F1" w:rsidRDefault="00A654F1" w:rsidP="00A654F1">
      <w:pPr>
        <w:numPr>
          <w:ilvl w:val="0"/>
          <w:numId w:val="2"/>
        </w:numPr>
      </w:pPr>
      <w:r w:rsidRPr="00A654F1">
        <w:t>Provide training and guidance to volunteers</w:t>
      </w:r>
    </w:p>
    <w:p w14:paraId="0712312B" w14:textId="77777777" w:rsidR="00A654F1" w:rsidRPr="00A654F1" w:rsidRDefault="00A654F1" w:rsidP="00A654F1">
      <w:pPr>
        <w:numPr>
          <w:ilvl w:val="0"/>
          <w:numId w:val="2"/>
        </w:numPr>
      </w:pPr>
      <w:r w:rsidRPr="00A654F1">
        <w:t>Review risks regularly</w:t>
      </w:r>
    </w:p>
    <w:p w14:paraId="5FF4EC67" w14:textId="77777777" w:rsidR="00A654F1" w:rsidRPr="00A654F1" w:rsidRDefault="00A654F1" w:rsidP="00A654F1">
      <w:pPr>
        <w:numPr>
          <w:ilvl w:val="0"/>
          <w:numId w:val="2"/>
        </w:numPr>
      </w:pPr>
      <w:r w:rsidRPr="00A654F1">
        <w:t>Learn from incidents and feedback</w:t>
      </w:r>
    </w:p>
    <w:p w14:paraId="521E0495" w14:textId="77777777" w:rsidR="00A654F1" w:rsidRPr="00A654F1" w:rsidRDefault="00A654F1" w:rsidP="00A654F1">
      <w:pPr>
        <w:numPr>
          <w:ilvl w:val="0"/>
          <w:numId w:val="2"/>
        </w:numPr>
      </w:pPr>
      <w:r w:rsidRPr="00A654F1">
        <w:t>Comply with UK health and safety legislation</w:t>
      </w:r>
    </w:p>
    <w:p w14:paraId="64A2A7CF" w14:textId="77777777" w:rsidR="00A654F1" w:rsidRPr="00A654F1" w:rsidRDefault="00A654F1" w:rsidP="00A654F1">
      <w:pPr>
        <w:rPr>
          <w:b/>
          <w:bCs/>
        </w:rPr>
      </w:pPr>
      <w:r w:rsidRPr="00A654F1">
        <w:rPr>
          <w:b/>
          <w:bCs/>
        </w:rPr>
        <w:t>4. Who this policy applies to</w:t>
      </w:r>
    </w:p>
    <w:p w14:paraId="4F0CAEAD" w14:textId="77777777" w:rsidR="00A654F1" w:rsidRPr="00A654F1" w:rsidRDefault="00A654F1" w:rsidP="00A654F1">
      <w:r w:rsidRPr="00A654F1">
        <w:t>This policy applies to:</w:t>
      </w:r>
    </w:p>
    <w:p w14:paraId="34961411" w14:textId="77777777" w:rsidR="00A654F1" w:rsidRPr="00A654F1" w:rsidRDefault="00A654F1" w:rsidP="00A654F1">
      <w:pPr>
        <w:numPr>
          <w:ilvl w:val="0"/>
          <w:numId w:val="3"/>
        </w:numPr>
      </w:pPr>
      <w:r w:rsidRPr="00A654F1">
        <w:t>All volunteers</w:t>
      </w:r>
    </w:p>
    <w:p w14:paraId="7C8C9542" w14:textId="77777777" w:rsidR="00A654F1" w:rsidRPr="00A654F1" w:rsidRDefault="00A654F1" w:rsidP="00A654F1">
      <w:pPr>
        <w:numPr>
          <w:ilvl w:val="0"/>
          <w:numId w:val="3"/>
        </w:numPr>
      </w:pPr>
      <w:r w:rsidRPr="00A654F1">
        <w:t>Board members</w:t>
      </w:r>
    </w:p>
    <w:p w14:paraId="3846F0F3" w14:textId="77777777" w:rsidR="00A654F1" w:rsidRPr="00A654F1" w:rsidRDefault="00A654F1" w:rsidP="00A654F1">
      <w:pPr>
        <w:numPr>
          <w:ilvl w:val="0"/>
          <w:numId w:val="3"/>
        </w:numPr>
      </w:pPr>
      <w:r w:rsidRPr="00A654F1">
        <w:t>Event organisers</w:t>
      </w:r>
    </w:p>
    <w:p w14:paraId="14966A61" w14:textId="77777777" w:rsidR="00A654F1" w:rsidRPr="00A654F1" w:rsidRDefault="00A654F1" w:rsidP="00A654F1">
      <w:pPr>
        <w:numPr>
          <w:ilvl w:val="0"/>
          <w:numId w:val="3"/>
        </w:numPr>
      </w:pPr>
      <w:r w:rsidRPr="00A654F1">
        <w:t>Contractors or partners working with us</w:t>
      </w:r>
    </w:p>
    <w:p w14:paraId="697BC561" w14:textId="77777777" w:rsidR="00A654F1" w:rsidRPr="00A654F1" w:rsidRDefault="00A654F1" w:rsidP="00A654F1">
      <w:r w:rsidRPr="00A654F1">
        <w:t>Everyone has a role in identifying and managing risks.</w:t>
      </w:r>
    </w:p>
    <w:p w14:paraId="4C5018A4" w14:textId="77777777" w:rsidR="00A654F1" w:rsidRPr="00A654F1" w:rsidRDefault="00A654F1" w:rsidP="00A654F1">
      <w:pPr>
        <w:rPr>
          <w:b/>
          <w:bCs/>
        </w:rPr>
      </w:pPr>
      <w:r w:rsidRPr="00A654F1">
        <w:rPr>
          <w:b/>
          <w:bCs/>
        </w:rPr>
        <w:t>5. Types of risks we manage</w:t>
      </w:r>
    </w:p>
    <w:p w14:paraId="37CE35D4" w14:textId="77777777" w:rsidR="00A654F1" w:rsidRPr="00A654F1" w:rsidRDefault="00A654F1" w:rsidP="00A654F1">
      <w:r w:rsidRPr="00A654F1">
        <w:t>We consider risks in the following areas:</w:t>
      </w:r>
    </w:p>
    <w:p w14:paraId="7CF3CF38" w14:textId="77777777" w:rsidR="00A654F1" w:rsidRPr="00A654F1" w:rsidRDefault="00A654F1" w:rsidP="00A654F1">
      <w:pPr>
        <w:numPr>
          <w:ilvl w:val="0"/>
          <w:numId w:val="4"/>
        </w:numPr>
      </w:pPr>
      <w:r w:rsidRPr="00A654F1">
        <w:rPr>
          <w:b/>
          <w:bCs/>
        </w:rPr>
        <w:t>Health &amp; safety</w:t>
      </w:r>
      <w:r w:rsidRPr="00A654F1">
        <w:t xml:space="preserve"> — accidents, injuries, unsafe environments</w:t>
      </w:r>
    </w:p>
    <w:p w14:paraId="306182F1" w14:textId="77777777" w:rsidR="00A654F1" w:rsidRPr="00A654F1" w:rsidRDefault="00A654F1" w:rsidP="00A654F1">
      <w:pPr>
        <w:numPr>
          <w:ilvl w:val="0"/>
          <w:numId w:val="4"/>
        </w:numPr>
      </w:pPr>
      <w:r w:rsidRPr="00A654F1">
        <w:rPr>
          <w:b/>
          <w:bCs/>
        </w:rPr>
        <w:lastRenderedPageBreak/>
        <w:t>Safeguarding</w:t>
      </w:r>
      <w:r w:rsidRPr="00A654F1">
        <w:t xml:space="preserve"> — risks to children or vulnerable adults</w:t>
      </w:r>
    </w:p>
    <w:p w14:paraId="27E92B19" w14:textId="77777777" w:rsidR="00A654F1" w:rsidRPr="00A654F1" w:rsidRDefault="00A654F1" w:rsidP="00A654F1">
      <w:pPr>
        <w:numPr>
          <w:ilvl w:val="0"/>
          <w:numId w:val="4"/>
        </w:numPr>
      </w:pPr>
      <w:r w:rsidRPr="00A654F1">
        <w:rPr>
          <w:b/>
          <w:bCs/>
        </w:rPr>
        <w:t>Operational</w:t>
      </w:r>
      <w:r w:rsidRPr="00A654F1">
        <w:t xml:space="preserve"> — event planning, volunteer shortages, equipment failure</w:t>
      </w:r>
    </w:p>
    <w:p w14:paraId="372725DD" w14:textId="77777777" w:rsidR="00A654F1" w:rsidRPr="00A654F1" w:rsidRDefault="00A654F1" w:rsidP="00A654F1">
      <w:pPr>
        <w:numPr>
          <w:ilvl w:val="0"/>
          <w:numId w:val="4"/>
        </w:numPr>
      </w:pPr>
      <w:r w:rsidRPr="00A654F1">
        <w:rPr>
          <w:b/>
          <w:bCs/>
        </w:rPr>
        <w:t>Financial</w:t>
      </w:r>
      <w:r w:rsidRPr="00A654F1">
        <w:t xml:space="preserve"> — fraud, mismanagement, unexpected costs</w:t>
      </w:r>
    </w:p>
    <w:p w14:paraId="73E46992" w14:textId="77777777" w:rsidR="00A654F1" w:rsidRPr="00A654F1" w:rsidRDefault="00A654F1" w:rsidP="00A654F1">
      <w:pPr>
        <w:numPr>
          <w:ilvl w:val="0"/>
          <w:numId w:val="4"/>
        </w:numPr>
      </w:pPr>
      <w:r w:rsidRPr="00A654F1">
        <w:rPr>
          <w:b/>
          <w:bCs/>
        </w:rPr>
        <w:t>Reputational</w:t>
      </w:r>
      <w:r w:rsidRPr="00A654F1">
        <w:t xml:space="preserve"> — social media issues, complaints, public perception</w:t>
      </w:r>
    </w:p>
    <w:p w14:paraId="1CB30186" w14:textId="77777777" w:rsidR="00A654F1" w:rsidRPr="00A654F1" w:rsidRDefault="00A654F1" w:rsidP="00A654F1">
      <w:pPr>
        <w:numPr>
          <w:ilvl w:val="0"/>
          <w:numId w:val="4"/>
        </w:numPr>
      </w:pPr>
      <w:r w:rsidRPr="00A654F1">
        <w:rPr>
          <w:b/>
          <w:bCs/>
        </w:rPr>
        <w:t>Data protection</w:t>
      </w:r>
      <w:r w:rsidRPr="00A654F1">
        <w:t xml:space="preserve"> — breaches, misuse of personal data</w:t>
      </w:r>
    </w:p>
    <w:p w14:paraId="1A4E3258" w14:textId="77777777" w:rsidR="00A654F1" w:rsidRPr="00A654F1" w:rsidRDefault="00A654F1" w:rsidP="00A654F1">
      <w:pPr>
        <w:numPr>
          <w:ilvl w:val="0"/>
          <w:numId w:val="4"/>
        </w:numPr>
      </w:pPr>
      <w:r w:rsidRPr="00A654F1">
        <w:rPr>
          <w:b/>
          <w:bCs/>
        </w:rPr>
        <w:t>Legal &amp; compliance</w:t>
      </w:r>
      <w:r w:rsidRPr="00A654F1">
        <w:t xml:space="preserve"> — failure to meet regulatory requirements</w:t>
      </w:r>
    </w:p>
    <w:p w14:paraId="44EE2A71" w14:textId="77777777" w:rsidR="00A654F1" w:rsidRPr="00A654F1" w:rsidRDefault="00A654F1" w:rsidP="00A654F1">
      <w:pPr>
        <w:numPr>
          <w:ilvl w:val="0"/>
          <w:numId w:val="4"/>
        </w:numPr>
      </w:pPr>
      <w:r w:rsidRPr="00A654F1">
        <w:rPr>
          <w:b/>
          <w:bCs/>
        </w:rPr>
        <w:t>Environmental</w:t>
      </w:r>
      <w:r w:rsidRPr="00A654F1">
        <w:t xml:space="preserve"> — weather, venue access, sustainability issues</w:t>
      </w:r>
    </w:p>
    <w:p w14:paraId="7FDF0E09" w14:textId="77777777" w:rsidR="00A654F1" w:rsidRPr="00A654F1" w:rsidRDefault="00A654F1" w:rsidP="00A654F1">
      <w:pPr>
        <w:rPr>
          <w:b/>
          <w:bCs/>
        </w:rPr>
      </w:pPr>
      <w:r w:rsidRPr="00A654F1">
        <w:rPr>
          <w:b/>
          <w:bCs/>
        </w:rPr>
        <w:t>6. Risk assessment process</w:t>
      </w:r>
    </w:p>
    <w:p w14:paraId="2B2A5912" w14:textId="77777777" w:rsidR="00A654F1" w:rsidRPr="00A654F1" w:rsidRDefault="00A654F1" w:rsidP="00A654F1">
      <w:r w:rsidRPr="00A654F1">
        <w:t>We follow a clear five</w:t>
      </w:r>
      <w:r w:rsidRPr="00A654F1">
        <w:noBreakHyphen/>
        <w:t>step process:</w:t>
      </w:r>
    </w:p>
    <w:p w14:paraId="12A7CD4D" w14:textId="77777777" w:rsidR="00A654F1" w:rsidRPr="00A654F1" w:rsidRDefault="00A654F1" w:rsidP="00A654F1">
      <w:pPr>
        <w:numPr>
          <w:ilvl w:val="0"/>
          <w:numId w:val="5"/>
        </w:numPr>
      </w:pPr>
      <w:r w:rsidRPr="00A654F1">
        <w:rPr>
          <w:b/>
          <w:bCs/>
        </w:rPr>
        <w:t>Identify hazards</w:t>
      </w:r>
    </w:p>
    <w:p w14:paraId="4A7BBA92" w14:textId="77777777" w:rsidR="00A654F1" w:rsidRPr="00A654F1" w:rsidRDefault="00A654F1" w:rsidP="00A654F1">
      <w:pPr>
        <w:numPr>
          <w:ilvl w:val="0"/>
          <w:numId w:val="5"/>
        </w:numPr>
      </w:pPr>
      <w:r w:rsidRPr="00A654F1">
        <w:rPr>
          <w:b/>
          <w:bCs/>
        </w:rPr>
        <w:t>Decide who may be harmed and how</w:t>
      </w:r>
    </w:p>
    <w:p w14:paraId="07B14457" w14:textId="77777777" w:rsidR="00A654F1" w:rsidRPr="00A654F1" w:rsidRDefault="00A654F1" w:rsidP="00A654F1">
      <w:pPr>
        <w:numPr>
          <w:ilvl w:val="0"/>
          <w:numId w:val="5"/>
        </w:numPr>
      </w:pPr>
      <w:r w:rsidRPr="00A654F1">
        <w:rPr>
          <w:b/>
          <w:bCs/>
        </w:rPr>
        <w:t>Evaluate risks and decide on controls</w:t>
      </w:r>
    </w:p>
    <w:p w14:paraId="36977427" w14:textId="77777777" w:rsidR="00A654F1" w:rsidRPr="00A654F1" w:rsidRDefault="00A654F1" w:rsidP="00A654F1">
      <w:pPr>
        <w:numPr>
          <w:ilvl w:val="0"/>
          <w:numId w:val="5"/>
        </w:numPr>
      </w:pPr>
      <w:r w:rsidRPr="00A654F1">
        <w:rPr>
          <w:b/>
          <w:bCs/>
        </w:rPr>
        <w:t>Record findings</w:t>
      </w:r>
    </w:p>
    <w:p w14:paraId="6B4FDEFF" w14:textId="77777777" w:rsidR="00A654F1" w:rsidRPr="00A654F1" w:rsidRDefault="00A654F1" w:rsidP="00A654F1">
      <w:pPr>
        <w:numPr>
          <w:ilvl w:val="0"/>
          <w:numId w:val="5"/>
        </w:numPr>
      </w:pPr>
      <w:r w:rsidRPr="00A654F1">
        <w:rPr>
          <w:b/>
          <w:bCs/>
        </w:rPr>
        <w:t>Review and update regularly</w:t>
      </w:r>
    </w:p>
    <w:p w14:paraId="722ACCE0" w14:textId="77777777" w:rsidR="00A654F1" w:rsidRPr="00A654F1" w:rsidRDefault="00A654F1" w:rsidP="00A654F1">
      <w:r w:rsidRPr="00A654F1">
        <w:t>Risk assessments are required for:</w:t>
      </w:r>
    </w:p>
    <w:p w14:paraId="6F02B179" w14:textId="77777777" w:rsidR="00A654F1" w:rsidRPr="00A654F1" w:rsidRDefault="00A654F1" w:rsidP="00A654F1">
      <w:pPr>
        <w:numPr>
          <w:ilvl w:val="0"/>
          <w:numId w:val="6"/>
        </w:numPr>
      </w:pPr>
      <w:r w:rsidRPr="00A654F1">
        <w:t>Events</w:t>
      </w:r>
    </w:p>
    <w:p w14:paraId="555F51C9" w14:textId="77777777" w:rsidR="00A654F1" w:rsidRPr="00A654F1" w:rsidRDefault="00A654F1" w:rsidP="00A654F1">
      <w:pPr>
        <w:numPr>
          <w:ilvl w:val="0"/>
          <w:numId w:val="6"/>
        </w:numPr>
      </w:pPr>
      <w:r w:rsidRPr="00A654F1">
        <w:t>Outreach activities</w:t>
      </w:r>
    </w:p>
    <w:p w14:paraId="44D17C56" w14:textId="77777777" w:rsidR="00A654F1" w:rsidRPr="00A654F1" w:rsidRDefault="00A654F1" w:rsidP="00A654F1">
      <w:pPr>
        <w:numPr>
          <w:ilvl w:val="0"/>
          <w:numId w:val="6"/>
        </w:numPr>
      </w:pPr>
      <w:r w:rsidRPr="00A654F1">
        <w:t>Lone working</w:t>
      </w:r>
    </w:p>
    <w:p w14:paraId="339BD3CC" w14:textId="77777777" w:rsidR="00A654F1" w:rsidRPr="00A654F1" w:rsidRDefault="00A654F1" w:rsidP="00A654F1">
      <w:pPr>
        <w:numPr>
          <w:ilvl w:val="0"/>
          <w:numId w:val="6"/>
        </w:numPr>
      </w:pPr>
      <w:r w:rsidRPr="00A654F1">
        <w:t>Activities involving children or vulnerable adults</w:t>
      </w:r>
    </w:p>
    <w:p w14:paraId="7C1909CE" w14:textId="77777777" w:rsidR="00A654F1" w:rsidRPr="00A654F1" w:rsidRDefault="00A654F1" w:rsidP="00A654F1">
      <w:pPr>
        <w:numPr>
          <w:ilvl w:val="0"/>
          <w:numId w:val="6"/>
        </w:numPr>
      </w:pPr>
      <w:r w:rsidRPr="00A654F1">
        <w:t>Use of equipment</w:t>
      </w:r>
    </w:p>
    <w:p w14:paraId="679A15BA" w14:textId="77777777" w:rsidR="00A654F1" w:rsidRPr="00A654F1" w:rsidRDefault="00A654F1" w:rsidP="00A654F1">
      <w:pPr>
        <w:numPr>
          <w:ilvl w:val="0"/>
          <w:numId w:val="6"/>
        </w:numPr>
      </w:pPr>
      <w:r w:rsidRPr="00A654F1">
        <w:t>Travel and transport</w:t>
      </w:r>
    </w:p>
    <w:p w14:paraId="1D405E02" w14:textId="77777777" w:rsidR="00A654F1" w:rsidRPr="00A654F1" w:rsidRDefault="00A654F1" w:rsidP="00A654F1">
      <w:pPr>
        <w:rPr>
          <w:b/>
          <w:bCs/>
        </w:rPr>
      </w:pPr>
      <w:r w:rsidRPr="00A654F1">
        <w:rPr>
          <w:b/>
          <w:bCs/>
        </w:rPr>
        <w:t>7. Risk rating</w:t>
      </w:r>
    </w:p>
    <w:p w14:paraId="4963399C" w14:textId="77777777" w:rsidR="00A654F1" w:rsidRPr="00A654F1" w:rsidRDefault="00A654F1" w:rsidP="00A654F1">
      <w:r w:rsidRPr="00A654F1">
        <w:t>We use a simple matrix to rate risks:</w:t>
      </w:r>
    </w:p>
    <w:p w14:paraId="7EA5E910" w14:textId="77777777" w:rsidR="00A654F1" w:rsidRPr="00A654F1" w:rsidRDefault="00A654F1" w:rsidP="00A654F1">
      <w:pPr>
        <w:numPr>
          <w:ilvl w:val="0"/>
          <w:numId w:val="7"/>
        </w:numPr>
      </w:pPr>
      <w:r w:rsidRPr="00A654F1">
        <w:rPr>
          <w:b/>
          <w:bCs/>
        </w:rPr>
        <w:t>Likelihood</w:t>
      </w:r>
      <w:r w:rsidRPr="00A654F1">
        <w:t xml:space="preserve"> (low, medium, high)</w:t>
      </w:r>
    </w:p>
    <w:p w14:paraId="3DEB1162" w14:textId="77777777" w:rsidR="00A654F1" w:rsidRPr="00A654F1" w:rsidRDefault="00A654F1" w:rsidP="00A654F1">
      <w:pPr>
        <w:numPr>
          <w:ilvl w:val="0"/>
          <w:numId w:val="7"/>
        </w:numPr>
      </w:pPr>
      <w:r w:rsidRPr="00A654F1">
        <w:rPr>
          <w:b/>
          <w:bCs/>
        </w:rPr>
        <w:t>Impact</w:t>
      </w:r>
      <w:r w:rsidRPr="00A654F1">
        <w:t xml:space="preserve"> (minor, moderate, severe)</w:t>
      </w:r>
    </w:p>
    <w:p w14:paraId="7E06BF21" w14:textId="77777777" w:rsidR="00A654F1" w:rsidRPr="00A654F1" w:rsidRDefault="00A654F1" w:rsidP="00A654F1">
      <w:r w:rsidRPr="00A654F1">
        <w:t>Controls must reduce risks to an acceptable level before activities proceed.</w:t>
      </w:r>
    </w:p>
    <w:p w14:paraId="63DF4FB8" w14:textId="77777777" w:rsidR="00A654F1" w:rsidRPr="00A654F1" w:rsidRDefault="00A654F1" w:rsidP="00A654F1">
      <w:pPr>
        <w:rPr>
          <w:b/>
          <w:bCs/>
        </w:rPr>
      </w:pPr>
      <w:r w:rsidRPr="00A654F1">
        <w:rPr>
          <w:b/>
          <w:bCs/>
        </w:rPr>
        <w:t>8. Control measures</w:t>
      </w:r>
    </w:p>
    <w:p w14:paraId="09023411" w14:textId="77777777" w:rsidR="00A654F1" w:rsidRPr="00A654F1" w:rsidRDefault="00A654F1" w:rsidP="00A654F1">
      <w:r w:rsidRPr="00A654F1">
        <w:t>Controls may include:</w:t>
      </w:r>
    </w:p>
    <w:p w14:paraId="34942B12" w14:textId="77777777" w:rsidR="00A654F1" w:rsidRPr="00A654F1" w:rsidRDefault="00A654F1" w:rsidP="00A654F1">
      <w:pPr>
        <w:numPr>
          <w:ilvl w:val="0"/>
          <w:numId w:val="8"/>
        </w:numPr>
      </w:pPr>
      <w:r w:rsidRPr="00A654F1">
        <w:t>Training and briefings</w:t>
      </w:r>
    </w:p>
    <w:p w14:paraId="3345228A" w14:textId="77777777" w:rsidR="00A654F1" w:rsidRPr="00A654F1" w:rsidRDefault="00A654F1" w:rsidP="00A654F1">
      <w:pPr>
        <w:numPr>
          <w:ilvl w:val="0"/>
          <w:numId w:val="8"/>
        </w:numPr>
      </w:pPr>
      <w:r w:rsidRPr="00A654F1">
        <w:t>Supervision</w:t>
      </w:r>
    </w:p>
    <w:p w14:paraId="7E4AC92B" w14:textId="77777777" w:rsidR="00A654F1" w:rsidRPr="00A654F1" w:rsidRDefault="00A654F1" w:rsidP="00A654F1">
      <w:pPr>
        <w:numPr>
          <w:ilvl w:val="0"/>
          <w:numId w:val="8"/>
        </w:numPr>
      </w:pPr>
      <w:r w:rsidRPr="00A654F1">
        <w:t>Personal protective equipment (if relevant)</w:t>
      </w:r>
    </w:p>
    <w:p w14:paraId="161469F0" w14:textId="77777777" w:rsidR="00A654F1" w:rsidRPr="00A654F1" w:rsidRDefault="00A654F1" w:rsidP="00A654F1">
      <w:pPr>
        <w:numPr>
          <w:ilvl w:val="0"/>
          <w:numId w:val="8"/>
        </w:numPr>
      </w:pPr>
      <w:r w:rsidRPr="00A654F1">
        <w:lastRenderedPageBreak/>
        <w:t>Clear communication</w:t>
      </w:r>
    </w:p>
    <w:p w14:paraId="2830E4A5" w14:textId="77777777" w:rsidR="00A654F1" w:rsidRPr="00A654F1" w:rsidRDefault="00A654F1" w:rsidP="00A654F1">
      <w:pPr>
        <w:numPr>
          <w:ilvl w:val="0"/>
          <w:numId w:val="8"/>
        </w:numPr>
      </w:pPr>
      <w:r w:rsidRPr="00A654F1">
        <w:t>Safe venue selection</w:t>
      </w:r>
    </w:p>
    <w:p w14:paraId="76C05A37" w14:textId="77777777" w:rsidR="00A654F1" w:rsidRPr="00A654F1" w:rsidRDefault="00A654F1" w:rsidP="00A654F1">
      <w:pPr>
        <w:numPr>
          <w:ilvl w:val="0"/>
          <w:numId w:val="8"/>
        </w:numPr>
      </w:pPr>
      <w:r w:rsidRPr="00A654F1">
        <w:t>Emergency procedures</w:t>
      </w:r>
    </w:p>
    <w:p w14:paraId="4C51ECBC" w14:textId="77777777" w:rsidR="00A654F1" w:rsidRPr="00A654F1" w:rsidRDefault="00A654F1" w:rsidP="00A654F1">
      <w:pPr>
        <w:numPr>
          <w:ilvl w:val="0"/>
          <w:numId w:val="8"/>
        </w:numPr>
      </w:pPr>
      <w:r w:rsidRPr="00A654F1">
        <w:t>Limiting numbers of participants</w:t>
      </w:r>
    </w:p>
    <w:p w14:paraId="7DF3D2C4" w14:textId="77777777" w:rsidR="00A654F1" w:rsidRPr="00A654F1" w:rsidRDefault="00A654F1" w:rsidP="00A654F1">
      <w:pPr>
        <w:numPr>
          <w:ilvl w:val="0"/>
          <w:numId w:val="8"/>
        </w:numPr>
      </w:pPr>
      <w:r w:rsidRPr="00A654F1">
        <w:t>Adjusting or cancelling activities if risks remain high</w:t>
      </w:r>
    </w:p>
    <w:p w14:paraId="0DE9ADAE" w14:textId="77777777" w:rsidR="00A654F1" w:rsidRPr="00A654F1" w:rsidRDefault="00A654F1" w:rsidP="00A654F1">
      <w:pPr>
        <w:rPr>
          <w:b/>
          <w:bCs/>
        </w:rPr>
      </w:pPr>
      <w:r w:rsidRPr="00A654F1">
        <w:rPr>
          <w:b/>
          <w:bCs/>
        </w:rPr>
        <w:t>9. Roles and responsibilities</w:t>
      </w:r>
    </w:p>
    <w:p w14:paraId="58B8A515" w14:textId="77777777" w:rsidR="00A654F1" w:rsidRPr="00A654F1" w:rsidRDefault="00A654F1" w:rsidP="00A654F1">
      <w:pPr>
        <w:rPr>
          <w:b/>
          <w:bCs/>
        </w:rPr>
      </w:pPr>
      <w:r w:rsidRPr="00A654F1">
        <w:rPr>
          <w:b/>
          <w:bCs/>
        </w:rPr>
        <w:t>Board responsibilities</w:t>
      </w:r>
    </w:p>
    <w:p w14:paraId="3EA1EB4C" w14:textId="77777777" w:rsidR="00A654F1" w:rsidRPr="00A654F1" w:rsidRDefault="00A654F1" w:rsidP="00A654F1">
      <w:pPr>
        <w:numPr>
          <w:ilvl w:val="0"/>
          <w:numId w:val="9"/>
        </w:numPr>
      </w:pPr>
      <w:r w:rsidRPr="00A654F1">
        <w:t>Oversee risk management</w:t>
      </w:r>
    </w:p>
    <w:p w14:paraId="64CCA630" w14:textId="77777777" w:rsidR="00A654F1" w:rsidRPr="00A654F1" w:rsidRDefault="00A654F1" w:rsidP="00A654F1">
      <w:pPr>
        <w:numPr>
          <w:ilvl w:val="0"/>
          <w:numId w:val="9"/>
        </w:numPr>
      </w:pPr>
      <w:r w:rsidRPr="00A654F1">
        <w:t>Approve high</w:t>
      </w:r>
      <w:r w:rsidRPr="00A654F1">
        <w:noBreakHyphen/>
        <w:t>risk activities</w:t>
      </w:r>
    </w:p>
    <w:p w14:paraId="1A1068A4" w14:textId="77777777" w:rsidR="00A654F1" w:rsidRPr="00A654F1" w:rsidRDefault="00A654F1" w:rsidP="00A654F1">
      <w:pPr>
        <w:numPr>
          <w:ilvl w:val="0"/>
          <w:numId w:val="9"/>
        </w:numPr>
      </w:pPr>
      <w:r w:rsidRPr="00A654F1">
        <w:t>Review the Risk Register annually</w:t>
      </w:r>
    </w:p>
    <w:p w14:paraId="028B0FF5" w14:textId="77777777" w:rsidR="00A654F1" w:rsidRPr="00A654F1" w:rsidRDefault="00A654F1" w:rsidP="00A654F1">
      <w:pPr>
        <w:rPr>
          <w:b/>
          <w:bCs/>
        </w:rPr>
      </w:pPr>
      <w:r w:rsidRPr="00A654F1">
        <w:rPr>
          <w:b/>
          <w:bCs/>
        </w:rPr>
        <w:t>Volunteer Lead responsibilities</w:t>
      </w:r>
    </w:p>
    <w:p w14:paraId="2BEFDC35" w14:textId="77777777" w:rsidR="00A654F1" w:rsidRPr="00A654F1" w:rsidRDefault="00A654F1" w:rsidP="00A654F1">
      <w:pPr>
        <w:numPr>
          <w:ilvl w:val="0"/>
          <w:numId w:val="10"/>
        </w:numPr>
      </w:pPr>
      <w:r w:rsidRPr="00A654F1">
        <w:t>Ensure risk assessments are completed</w:t>
      </w:r>
    </w:p>
    <w:p w14:paraId="2BDFAB8F" w14:textId="77777777" w:rsidR="00A654F1" w:rsidRPr="00A654F1" w:rsidRDefault="00A654F1" w:rsidP="00A654F1">
      <w:pPr>
        <w:numPr>
          <w:ilvl w:val="0"/>
          <w:numId w:val="10"/>
        </w:numPr>
      </w:pPr>
      <w:r w:rsidRPr="00A654F1">
        <w:t>Provide training and guidance</w:t>
      </w:r>
    </w:p>
    <w:p w14:paraId="3EC5504F" w14:textId="77777777" w:rsidR="00A654F1" w:rsidRPr="00A654F1" w:rsidRDefault="00A654F1" w:rsidP="00A654F1">
      <w:pPr>
        <w:numPr>
          <w:ilvl w:val="0"/>
          <w:numId w:val="10"/>
        </w:numPr>
      </w:pPr>
      <w:r w:rsidRPr="00A654F1">
        <w:t>Monitor incidents and near misses</w:t>
      </w:r>
    </w:p>
    <w:p w14:paraId="32A6CBDB" w14:textId="77777777" w:rsidR="00A654F1" w:rsidRPr="00A654F1" w:rsidRDefault="00A654F1" w:rsidP="00A654F1">
      <w:pPr>
        <w:rPr>
          <w:b/>
          <w:bCs/>
        </w:rPr>
      </w:pPr>
      <w:r w:rsidRPr="00A654F1">
        <w:rPr>
          <w:b/>
          <w:bCs/>
        </w:rPr>
        <w:t>Volunteer responsibilities</w:t>
      </w:r>
    </w:p>
    <w:p w14:paraId="43E74C47" w14:textId="77777777" w:rsidR="00A654F1" w:rsidRPr="00A654F1" w:rsidRDefault="00A654F1" w:rsidP="00A654F1">
      <w:pPr>
        <w:numPr>
          <w:ilvl w:val="0"/>
          <w:numId w:val="11"/>
        </w:numPr>
      </w:pPr>
      <w:r w:rsidRPr="00A654F1">
        <w:t>Follow safety instructions</w:t>
      </w:r>
    </w:p>
    <w:p w14:paraId="1B6610B8" w14:textId="77777777" w:rsidR="00A654F1" w:rsidRPr="00A654F1" w:rsidRDefault="00A654F1" w:rsidP="00A654F1">
      <w:pPr>
        <w:numPr>
          <w:ilvl w:val="0"/>
          <w:numId w:val="11"/>
        </w:numPr>
      </w:pPr>
      <w:r w:rsidRPr="00A654F1">
        <w:t>Report hazards or concerns</w:t>
      </w:r>
    </w:p>
    <w:p w14:paraId="359C1CEA" w14:textId="77777777" w:rsidR="00A654F1" w:rsidRPr="00A654F1" w:rsidRDefault="00A654F1" w:rsidP="00A654F1">
      <w:pPr>
        <w:numPr>
          <w:ilvl w:val="0"/>
          <w:numId w:val="11"/>
        </w:numPr>
      </w:pPr>
      <w:r w:rsidRPr="00A654F1">
        <w:t>Participate in briefings</w:t>
      </w:r>
    </w:p>
    <w:p w14:paraId="410E0E15" w14:textId="77777777" w:rsidR="00A654F1" w:rsidRPr="00A654F1" w:rsidRDefault="00A654F1" w:rsidP="00A654F1">
      <w:pPr>
        <w:numPr>
          <w:ilvl w:val="0"/>
          <w:numId w:val="11"/>
        </w:numPr>
      </w:pPr>
      <w:r w:rsidRPr="00A654F1">
        <w:t>Avoid unnecessary risks</w:t>
      </w:r>
    </w:p>
    <w:p w14:paraId="533F03A2" w14:textId="77777777" w:rsidR="00A654F1" w:rsidRPr="00A654F1" w:rsidRDefault="00A654F1" w:rsidP="00A654F1">
      <w:pPr>
        <w:rPr>
          <w:b/>
          <w:bCs/>
        </w:rPr>
      </w:pPr>
      <w:r w:rsidRPr="00A654F1">
        <w:rPr>
          <w:b/>
          <w:bCs/>
        </w:rPr>
        <w:t>10. Incident and near</w:t>
      </w:r>
      <w:r w:rsidRPr="00A654F1">
        <w:rPr>
          <w:b/>
          <w:bCs/>
        </w:rPr>
        <w:noBreakHyphen/>
        <w:t>miss reporting</w:t>
      </w:r>
    </w:p>
    <w:p w14:paraId="337B4D0C" w14:textId="77777777" w:rsidR="00A654F1" w:rsidRPr="00A654F1" w:rsidRDefault="00A654F1" w:rsidP="00A654F1">
      <w:r w:rsidRPr="00A654F1">
        <w:t>Volunteers must report:</w:t>
      </w:r>
    </w:p>
    <w:p w14:paraId="1C478E1E" w14:textId="77777777" w:rsidR="00A654F1" w:rsidRPr="00A654F1" w:rsidRDefault="00A654F1" w:rsidP="00A654F1">
      <w:pPr>
        <w:numPr>
          <w:ilvl w:val="0"/>
          <w:numId w:val="12"/>
        </w:numPr>
      </w:pPr>
      <w:r w:rsidRPr="00A654F1">
        <w:t>Accidents</w:t>
      </w:r>
    </w:p>
    <w:p w14:paraId="0023D6B1" w14:textId="77777777" w:rsidR="00A654F1" w:rsidRPr="00A654F1" w:rsidRDefault="00A654F1" w:rsidP="00A654F1">
      <w:pPr>
        <w:numPr>
          <w:ilvl w:val="0"/>
          <w:numId w:val="12"/>
        </w:numPr>
      </w:pPr>
      <w:r w:rsidRPr="00A654F1">
        <w:t>Injuries</w:t>
      </w:r>
    </w:p>
    <w:p w14:paraId="79EFE3D8" w14:textId="77777777" w:rsidR="00A654F1" w:rsidRPr="00A654F1" w:rsidRDefault="00A654F1" w:rsidP="00A654F1">
      <w:pPr>
        <w:numPr>
          <w:ilvl w:val="0"/>
          <w:numId w:val="12"/>
        </w:numPr>
      </w:pPr>
      <w:r w:rsidRPr="00A654F1">
        <w:t>Threatening behaviour</w:t>
      </w:r>
    </w:p>
    <w:p w14:paraId="0304C15F" w14:textId="77777777" w:rsidR="00A654F1" w:rsidRPr="00A654F1" w:rsidRDefault="00A654F1" w:rsidP="00A654F1">
      <w:pPr>
        <w:numPr>
          <w:ilvl w:val="0"/>
          <w:numId w:val="12"/>
        </w:numPr>
      </w:pPr>
      <w:r w:rsidRPr="00A654F1">
        <w:t>Safeguarding concerns</w:t>
      </w:r>
    </w:p>
    <w:p w14:paraId="687B0A96" w14:textId="77777777" w:rsidR="00A654F1" w:rsidRPr="00A654F1" w:rsidRDefault="00A654F1" w:rsidP="00A654F1">
      <w:pPr>
        <w:numPr>
          <w:ilvl w:val="0"/>
          <w:numId w:val="12"/>
        </w:numPr>
      </w:pPr>
      <w:r w:rsidRPr="00A654F1">
        <w:t>Data breaches</w:t>
      </w:r>
    </w:p>
    <w:p w14:paraId="53521BB9" w14:textId="77777777" w:rsidR="00A654F1" w:rsidRPr="00A654F1" w:rsidRDefault="00A654F1" w:rsidP="00A654F1">
      <w:pPr>
        <w:numPr>
          <w:ilvl w:val="0"/>
          <w:numId w:val="12"/>
        </w:numPr>
      </w:pPr>
      <w:r w:rsidRPr="00A654F1">
        <w:t>Near misses</w:t>
      </w:r>
    </w:p>
    <w:p w14:paraId="0FFE6306" w14:textId="77777777" w:rsidR="00A654F1" w:rsidRPr="00A654F1" w:rsidRDefault="00A654F1" w:rsidP="00A654F1">
      <w:r w:rsidRPr="00A654F1">
        <w:t>Reports help us improve safety and prevent future incidents.</w:t>
      </w:r>
    </w:p>
    <w:p w14:paraId="2D29965A" w14:textId="77777777" w:rsidR="00A654F1" w:rsidRPr="00A654F1" w:rsidRDefault="00A654F1" w:rsidP="00A654F1">
      <w:pPr>
        <w:rPr>
          <w:b/>
          <w:bCs/>
        </w:rPr>
      </w:pPr>
      <w:r w:rsidRPr="00A654F1">
        <w:rPr>
          <w:b/>
          <w:bCs/>
        </w:rPr>
        <w:t>11. Risk Register</w:t>
      </w:r>
    </w:p>
    <w:p w14:paraId="2F79C4E0" w14:textId="77777777" w:rsidR="00A654F1" w:rsidRPr="00A654F1" w:rsidRDefault="00A654F1" w:rsidP="00A654F1">
      <w:r w:rsidRPr="00A654F1">
        <w:t>We maintain a Risk Register that includes:</w:t>
      </w:r>
    </w:p>
    <w:p w14:paraId="6D829878" w14:textId="77777777" w:rsidR="00A654F1" w:rsidRPr="00A654F1" w:rsidRDefault="00A654F1" w:rsidP="00A654F1">
      <w:pPr>
        <w:numPr>
          <w:ilvl w:val="0"/>
          <w:numId w:val="13"/>
        </w:numPr>
      </w:pPr>
      <w:r w:rsidRPr="00A654F1">
        <w:t>Identified risks</w:t>
      </w:r>
    </w:p>
    <w:p w14:paraId="46201E4B" w14:textId="77777777" w:rsidR="00A654F1" w:rsidRPr="00A654F1" w:rsidRDefault="00A654F1" w:rsidP="00A654F1">
      <w:pPr>
        <w:numPr>
          <w:ilvl w:val="0"/>
          <w:numId w:val="13"/>
        </w:numPr>
      </w:pPr>
      <w:r w:rsidRPr="00A654F1">
        <w:lastRenderedPageBreak/>
        <w:t>Likelihood and impact ratings</w:t>
      </w:r>
    </w:p>
    <w:p w14:paraId="5936EFE6" w14:textId="77777777" w:rsidR="00A654F1" w:rsidRPr="00A654F1" w:rsidRDefault="00A654F1" w:rsidP="00A654F1">
      <w:pPr>
        <w:numPr>
          <w:ilvl w:val="0"/>
          <w:numId w:val="13"/>
        </w:numPr>
      </w:pPr>
      <w:r w:rsidRPr="00A654F1">
        <w:t>Control measures</w:t>
      </w:r>
    </w:p>
    <w:p w14:paraId="2B9E1D6D" w14:textId="77777777" w:rsidR="00A654F1" w:rsidRPr="00A654F1" w:rsidRDefault="00A654F1" w:rsidP="00A654F1">
      <w:pPr>
        <w:numPr>
          <w:ilvl w:val="0"/>
          <w:numId w:val="13"/>
        </w:numPr>
      </w:pPr>
      <w:r w:rsidRPr="00A654F1">
        <w:t>Responsible persons</w:t>
      </w:r>
    </w:p>
    <w:p w14:paraId="6BDBB463" w14:textId="77777777" w:rsidR="00A654F1" w:rsidRPr="00A654F1" w:rsidRDefault="00A654F1" w:rsidP="00A654F1">
      <w:pPr>
        <w:numPr>
          <w:ilvl w:val="0"/>
          <w:numId w:val="13"/>
        </w:numPr>
      </w:pPr>
      <w:r w:rsidRPr="00A654F1">
        <w:t>Review dates</w:t>
      </w:r>
    </w:p>
    <w:p w14:paraId="66A43957" w14:textId="77777777" w:rsidR="00A654F1" w:rsidRPr="00A654F1" w:rsidRDefault="00A654F1" w:rsidP="00A654F1">
      <w:r w:rsidRPr="00A654F1">
        <w:t>The register is reviewed at least annually.</w:t>
      </w:r>
    </w:p>
    <w:p w14:paraId="4538B6B7" w14:textId="77777777" w:rsidR="00A654F1" w:rsidRPr="00A654F1" w:rsidRDefault="00A654F1" w:rsidP="00A654F1">
      <w:pPr>
        <w:rPr>
          <w:b/>
          <w:bCs/>
        </w:rPr>
      </w:pPr>
      <w:r w:rsidRPr="00A654F1">
        <w:rPr>
          <w:b/>
          <w:bCs/>
        </w:rPr>
        <w:t>12. Safeguarding risks</w:t>
      </w:r>
    </w:p>
    <w:p w14:paraId="2BC66AD7" w14:textId="77777777" w:rsidR="00A654F1" w:rsidRPr="00A654F1" w:rsidRDefault="00A654F1" w:rsidP="00A654F1">
      <w:r w:rsidRPr="00A654F1">
        <w:t>Safeguarding risks are managed through:</w:t>
      </w:r>
    </w:p>
    <w:p w14:paraId="75FD8435" w14:textId="77777777" w:rsidR="00A654F1" w:rsidRPr="00A654F1" w:rsidRDefault="00A654F1" w:rsidP="00A654F1">
      <w:pPr>
        <w:numPr>
          <w:ilvl w:val="0"/>
          <w:numId w:val="14"/>
        </w:numPr>
      </w:pPr>
      <w:r w:rsidRPr="00A654F1">
        <w:t>Mandatory training</w:t>
      </w:r>
    </w:p>
    <w:p w14:paraId="19C5D7BF" w14:textId="77777777" w:rsidR="00A654F1" w:rsidRPr="00A654F1" w:rsidRDefault="00A654F1" w:rsidP="00A654F1">
      <w:pPr>
        <w:numPr>
          <w:ilvl w:val="0"/>
          <w:numId w:val="14"/>
        </w:numPr>
      </w:pPr>
      <w:r w:rsidRPr="00A654F1">
        <w:t>Clear reporting procedures</w:t>
      </w:r>
    </w:p>
    <w:p w14:paraId="55F282D7" w14:textId="77777777" w:rsidR="00A654F1" w:rsidRPr="00A654F1" w:rsidRDefault="00A654F1" w:rsidP="00A654F1">
      <w:pPr>
        <w:numPr>
          <w:ilvl w:val="0"/>
          <w:numId w:val="14"/>
        </w:numPr>
      </w:pPr>
      <w:r w:rsidRPr="00A654F1">
        <w:t>Supervision requirements</w:t>
      </w:r>
    </w:p>
    <w:p w14:paraId="539264BF" w14:textId="77777777" w:rsidR="00A654F1" w:rsidRPr="00A654F1" w:rsidRDefault="00A654F1" w:rsidP="00A654F1">
      <w:pPr>
        <w:numPr>
          <w:ilvl w:val="0"/>
          <w:numId w:val="14"/>
        </w:numPr>
      </w:pPr>
      <w:r w:rsidRPr="00A654F1">
        <w:t>Risk assessments for activities involving children or vulnerable adults</w:t>
      </w:r>
    </w:p>
    <w:p w14:paraId="322FC9C8" w14:textId="77777777" w:rsidR="00A654F1" w:rsidRPr="00A654F1" w:rsidRDefault="00A654F1" w:rsidP="00A654F1">
      <w:r w:rsidRPr="00A654F1">
        <w:t>Safeguarding always takes priority.</w:t>
      </w:r>
    </w:p>
    <w:p w14:paraId="6E5CC1B0" w14:textId="77777777" w:rsidR="00A654F1" w:rsidRPr="00A654F1" w:rsidRDefault="00A654F1" w:rsidP="00A654F1">
      <w:pPr>
        <w:rPr>
          <w:b/>
          <w:bCs/>
        </w:rPr>
      </w:pPr>
      <w:r w:rsidRPr="00A654F1">
        <w:rPr>
          <w:b/>
          <w:bCs/>
        </w:rPr>
        <w:t>13. Data protection risks</w:t>
      </w:r>
    </w:p>
    <w:p w14:paraId="777F7A70" w14:textId="77777777" w:rsidR="00A654F1" w:rsidRPr="00A654F1" w:rsidRDefault="00A654F1" w:rsidP="00A654F1">
      <w:r w:rsidRPr="00A654F1">
        <w:t>We manage data risks by:</w:t>
      </w:r>
    </w:p>
    <w:p w14:paraId="7089247A" w14:textId="77777777" w:rsidR="00A654F1" w:rsidRPr="00A654F1" w:rsidRDefault="00A654F1" w:rsidP="00A654F1">
      <w:pPr>
        <w:numPr>
          <w:ilvl w:val="0"/>
          <w:numId w:val="15"/>
        </w:numPr>
      </w:pPr>
      <w:r w:rsidRPr="00A654F1">
        <w:t>Using secure systems</w:t>
      </w:r>
    </w:p>
    <w:p w14:paraId="58495E05" w14:textId="77777777" w:rsidR="00A654F1" w:rsidRPr="00A654F1" w:rsidRDefault="00A654F1" w:rsidP="00A654F1">
      <w:pPr>
        <w:numPr>
          <w:ilvl w:val="0"/>
          <w:numId w:val="15"/>
        </w:numPr>
      </w:pPr>
      <w:r w:rsidRPr="00A654F1">
        <w:t>Limiting access</w:t>
      </w:r>
    </w:p>
    <w:p w14:paraId="11A8CFD8" w14:textId="77777777" w:rsidR="00A654F1" w:rsidRPr="00A654F1" w:rsidRDefault="00A654F1" w:rsidP="00A654F1">
      <w:pPr>
        <w:numPr>
          <w:ilvl w:val="0"/>
          <w:numId w:val="15"/>
        </w:numPr>
      </w:pPr>
      <w:r w:rsidRPr="00A654F1">
        <w:t>Training volunteers</w:t>
      </w:r>
    </w:p>
    <w:p w14:paraId="143A45C6" w14:textId="77777777" w:rsidR="00A654F1" w:rsidRPr="00A654F1" w:rsidRDefault="00A654F1" w:rsidP="00A654F1">
      <w:pPr>
        <w:numPr>
          <w:ilvl w:val="0"/>
          <w:numId w:val="15"/>
        </w:numPr>
      </w:pPr>
      <w:r w:rsidRPr="00A654F1">
        <w:t>Reporting breaches promptly</w:t>
      </w:r>
    </w:p>
    <w:p w14:paraId="1A93682A" w14:textId="77777777" w:rsidR="00A654F1" w:rsidRPr="00A654F1" w:rsidRDefault="00A654F1" w:rsidP="00A654F1">
      <w:pPr>
        <w:rPr>
          <w:b/>
          <w:bCs/>
        </w:rPr>
      </w:pPr>
      <w:r w:rsidRPr="00A654F1">
        <w:rPr>
          <w:b/>
          <w:bCs/>
        </w:rPr>
        <w:t>14. Event</w:t>
      </w:r>
      <w:r w:rsidRPr="00A654F1">
        <w:rPr>
          <w:b/>
          <w:bCs/>
        </w:rPr>
        <w:noBreakHyphen/>
        <w:t>specific risks</w:t>
      </w:r>
    </w:p>
    <w:p w14:paraId="240FE5AE" w14:textId="77777777" w:rsidR="00A654F1" w:rsidRPr="00A654F1" w:rsidRDefault="00A654F1" w:rsidP="00A654F1">
      <w:r w:rsidRPr="00A654F1">
        <w:t>For events, we consider:</w:t>
      </w:r>
    </w:p>
    <w:p w14:paraId="10EB168F" w14:textId="77777777" w:rsidR="00A654F1" w:rsidRPr="00A654F1" w:rsidRDefault="00A654F1" w:rsidP="00A654F1">
      <w:pPr>
        <w:numPr>
          <w:ilvl w:val="0"/>
          <w:numId w:val="16"/>
        </w:numPr>
      </w:pPr>
      <w:r w:rsidRPr="00A654F1">
        <w:t>Crowd management</w:t>
      </w:r>
    </w:p>
    <w:p w14:paraId="25CD3754" w14:textId="77777777" w:rsidR="00A654F1" w:rsidRPr="00A654F1" w:rsidRDefault="00A654F1" w:rsidP="00A654F1">
      <w:pPr>
        <w:numPr>
          <w:ilvl w:val="0"/>
          <w:numId w:val="16"/>
        </w:numPr>
      </w:pPr>
      <w:r w:rsidRPr="00A654F1">
        <w:t>Venue safety</w:t>
      </w:r>
    </w:p>
    <w:p w14:paraId="4CD06104" w14:textId="77777777" w:rsidR="00A654F1" w:rsidRPr="00A654F1" w:rsidRDefault="00A654F1" w:rsidP="00A654F1">
      <w:pPr>
        <w:numPr>
          <w:ilvl w:val="0"/>
          <w:numId w:val="16"/>
        </w:numPr>
      </w:pPr>
      <w:r w:rsidRPr="00A654F1">
        <w:t>Weather conditions</w:t>
      </w:r>
    </w:p>
    <w:p w14:paraId="7126A593" w14:textId="77777777" w:rsidR="00A654F1" w:rsidRPr="00A654F1" w:rsidRDefault="00A654F1" w:rsidP="00A654F1">
      <w:pPr>
        <w:numPr>
          <w:ilvl w:val="0"/>
          <w:numId w:val="16"/>
        </w:numPr>
      </w:pPr>
      <w:r w:rsidRPr="00A654F1">
        <w:t>Accessibility</w:t>
      </w:r>
    </w:p>
    <w:p w14:paraId="72AAF169" w14:textId="77777777" w:rsidR="00A654F1" w:rsidRPr="00A654F1" w:rsidRDefault="00A654F1" w:rsidP="00A654F1">
      <w:pPr>
        <w:numPr>
          <w:ilvl w:val="0"/>
          <w:numId w:val="16"/>
        </w:numPr>
      </w:pPr>
      <w:r w:rsidRPr="00A654F1">
        <w:t>Emergency exits</w:t>
      </w:r>
    </w:p>
    <w:p w14:paraId="22FC3079" w14:textId="77777777" w:rsidR="00A654F1" w:rsidRPr="00A654F1" w:rsidRDefault="00A654F1" w:rsidP="00A654F1">
      <w:pPr>
        <w:numPr>
          <w:ilvl w:val="0"/>
          <w:numId w:val="16"/>
        </w:numPr>
      </w:pPr>
      <w:r w:rsidRPr="00A654F1">
        <w:t>First aid provision</w:t>
      </w:r>
    </w:p>
    <w:p w14:paraId="3FDC5804" w14:textId="77777777" w:rsidR="00A654F1" w:rsidRPr="00A654F1" w:rsidRDefault="00A654F1" w:rsidP="00A654F1">
      <w:pPr>
        <w:numPr>
          <w:ilvl w:val="0"/>
          <w:numId w:val="16"/>
        </w:numPr>
      </w:pPr>
      <w:r w:rsidRPr="00A654F1">
        <w:t>Equipment safety</w:t>
      </w:r>
    </w:p>
    <w:p w14:paraId="032964ED" w14:textId="77777777" w:rsidR="00A654F1" w:rsidRPr="00A654F1" w:rsidRDefault="00A654F1" w:rsidP="00A654F1">
      <w:pPr>
        <w:rPr>
          <w:b/>
          <w:bCs/>
        </w:rPr>
      </w:pPr>
      <w:r w:rsidRPr="00A654F1">
        <w:rPr>
          <w:b/>
          <w:bCs/>
        </w:rPr>
        <w:t>15. Review of this policy</w:t>
      </w:r>
    </w:p>
    <w:p w14:paraId="661198E9" w14:textId="77777777" w:rsidR="00A654F1" w:rsidRPr="00A654F1" w:rsidRDefault="00A654F1" w:rsidP="00A654F1">
      <w:r w:rsidRPr="00A654F1">
        <w:t>This policy is reviewed annually or sooner if:</w:t>
      </w:r>
    </w:p>
    <w:p w14:paraId="4C24010E" w14:textId="77777777" w:rsidR="00A654F1" w:rsidRPr="00A654F1" w:rsidRDefault="00A654F1" w:rsidP="00A654F1">
      <w:pPr>
        <w:numPr>
          <w:ilvl w:val="0"/>
          <w:numId w:val="17"/>
        </w:numPr>
      </w:pPr>
      <w:r w:rsidRPr="00A654F1">
        <w:t>Activities change</w:t>
      </w:r>
    </w:p>
    <w:p w14:paraId="1C4961D6" w14:textId="77777777" w:rsidR="00A654F1" w:rsidRPr="00A654F1" w:rsidRDefault="00A654F1" w:rsidP="00A654F1">
      <w:pPr>
        <w:numPr>
          <w:ilvl w:val="0"/>
          <w:numId w:val="17"/>
        </w:numPr>
      </w:pPr>
      <w:r w:rsidRPr="00A654F1">
        <w:t>New risks emerge</w:t>
      </w:r>
    </w:p>
    <w:p w14:paraId="463B09DC" w14:textId="77777777" w:rsidR="00A654F1" w:rsidRPr="00A654F1" w:rsidRDefault="00A654F1" w:rsidP="00A654F1">
      <w:pPr>
        <w:numPr>
          <w:ilvl w:val="0"/>
          <w:numId w:val="17"/>
        </w:numPr>
      </w:pPr>
      <w:r w:rsidRPr="00A654F1">
        <w:lastRenderedPageBreak/>
        <w:t>An incident highlights the need for updates</w:t>
      </w:r>
    </w:p>
    <w:p w14:paraId="357920B4"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F4B"/>
    <w:multiLevelType w:val="multilevel"/>
    <w:tmpl w:val="60A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7268"/>
    <w:multiLevelType w:val="multilevel"/>
    <w:tmpl w:val="7EE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63CA9"/>
    <w:multiLevelType w:val="multilevel"/>
    <w:tmpl w:val="B3A4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618E9"/>
    <w:multiLevelType w:val="multilevel"/>
    <w:tmpl w:val="AC44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02D5E"/>
    <w:multiLevelType w:val="multilevel"/>
    <w:tmpl w:val="7ADC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3B67"/>
    <w:multiLevelType w:val="multilevel"/>
    <w:tmpl w:val="5C12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D5604"/>
    <w:multiLevelType w:val="multilevel"/>
    <w:tmpl w:val="1B7A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41669"/>
    <w:multiLevelType w:val="multilevel"/>
    <w:tmpl w:val="EEB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519D"/>
    <w:multiLevelType w:val="multilevel"/>
    <w:tmpl w:val="8DB6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01E88"/>
    <w:multiLevelType w:val="multilevel"/>
    <w:tmpl w:val="DDE6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C93BCB"/>
    <w:multiLevelType w:val="multilevel"/>
    <w:tmpl w:val="42A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81B8C"/>
    <w:multiLevelType w:val="multilevel"/>
    <w:tmpl w:val="F8F6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64211"/>
    <w:multiLevelType w:val="multilevel"/>
    <w:tmpl w:val="9238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446FD"/>
    <w:multiLevelType w:val="multilevel"/>
    <w:tmpl w:val="464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3444A"/>
    <w:multiLevelType w:val="multilevel"/>
    <w:tmpl w:val="FD04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2309D"/>
    <w:multiLevelType w:val="multilevel"/>
    <w:tmpl w:val="7854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E325F"/>
    <w:multiLevelType w:val="multilevel"/>
    <w:tmpl w:val="5A0C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7839126">
    <w:abstractNumId w:val="1"/>
  </w:num>
  <w:num w:numId="2" w16cid:durableId="1549761965">
    <w:abstractNumId w:val="0"/>
  </w:num>
  <w:num w:numId="3" w16cid:durableId="1199393472">
    <w:abstractNumId w:val="3"/>
  </w:num>
  <w:num w:numId="4" w16cid:durableId="1328822345">
    <w:abstractNumId w:val="12"/>
  </w:num>
  <w:num w:numId="5" w16cid:durableId="1581138198">
    <w:abstractNumId w:val="16"/>
  </w:num>
  <w:num w:numId="6" w16cid:durableId="564611473">
    <w:abstractNumId w:val="8"/>
  </w:num>
  <w:num w:numId="7" w16cid:durableId="1767310937">
    <w:abstractNumId w:val="2"/>
  </w:num>
  <w:num w:numId="8" w16cid:durableId="1643457826">
    <w:abstractNumId w:val="9"/>
  </w:num>
  <w:num w:numId="9" w16cid:durableId="1701971438">
    <w:abstractNumId w:val="6"/>
  </w:num>
  <w:num w:numId="10" w16cid:durableId="1530290216">
    <w:abstractNumId w:val="4"/>
  </w:num>
  <w:num w:numId="11" w16cid:durableId="666133833">
    <w:abstractNumId w:val="7"/>
  </w:num>
  <w:num w:numId="12" w16cid:durableId="842552549">
    <w:abstractNumId w:val="15"/>
  </w:num>
  <w:num w:numId="13" w16cid:durableId="596868393">
    <w:abstractNumId w:val="5"/>
  </w:num>
  <w:num w:numId="14" w16cid:durableId="220135989">
    <w:abstractNumId w:val="13"/>
  </w:num>
  <w:num w:numId="15" w16cid:durableId="1499922603">
    <w:abstractNumId w:val="10"/>
  </w:num>
  <w:num w:numId="16" w16cid:durableId="798108626">
    <w:abstractNumId w:val="11"/>
  </w:num>
  <w:num w:numId="17" w16cid:durableId="1168591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F1"/>
    <w:rsid w:val="00244122"/>
    <w:rsid w:val="003E07CA"/>
    <w:rsid w:val="005427AA"/>
    <w:rsid w:val="009502BA"/>
    <w:rsid w:val="00A6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04B1"/>
  <w15:chartTrackingRefBased/>
  <w15:docId w15:val="{E6F542E2-02A9-46E1-9B46-B12DF7B3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F1"/>
    <w:rPr>
      <w:rFonts w:eastAsiaTheme="majorEastAsia" w:cstheme="majorBidi"/>
      <w:color w:val="272727" w:themeColor="text1" w:themeTint="D8"/>
    </w:rPr>
  </w:style>
  <w:style w:type="paragraph" w:styleId="Title">
    <w:name w:val="Title"/>
    <w:basedOn w:val="Normal"/>
    <w:next w:val="Normal"/>
    <w:link w:val="TitleChar"/>
    <w:uiPriority w:val="10"/>
    <w:qFormat/>
    <w:rsid w:val="00A6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F1"/>
    <w:pPr>
      <w:spacing w:before="160"/>
      <w:jc w:val="center"/>
    </w:pPr>
    <w:rPr>
      <w:i/>
      <w:iCs/>
      <w:color w:val="404040" w:themeColor="text1" w:themeTint="BF"/>
    </w:rPr>
  </w:style>
  <w:style w:type="character" w:customStyle="1" w:styleId="QuoteChar">
    <w:name w:val="Quote Char"/>
    <w:basedOn w:val="DefaultParagraphFont"/>
    <w:link w:val="Quote"/>
    <w:uiPriority w:val="29"/>
    <w:rsid w:val="00A654F1"/>
    <w:rPr>
      <w:i/>
      <w:iCs/>
      <w:color w:val="404040" w:themeColor="text1" w:themeTint="BF"/>
    </w:rPr>
  </w:style>
  <w:style w:type="paragraph" w:styleId="ListParagraph">
    <w:name w:val="List Paragraph"/>
    <w:basedOn w:val="Normal"/>
    <w:uiPriority w:val="34"/>
    <w:qFormat/>
    <w:rsid w:val="00A654F1"/>
    <w:pPr>
      <w:ind w:left="720"/>
      <w:contextualSpacing/>
    </w:pPr>
  </w:style>
  <w:style w:type="character" w:styleId="IntenseEmphasis">
    <w:name w:val="Intense Emphasis"/>
    <w:basedOn w:val="DefaultParagraphFont"/>
    <w:uiPriority w:val="21"/>
    <w:qFormat/>
    <w:rsid w:val="00A654F1"/>
    <w:rPr>
      <w:i/>
      <w:iCs/>
      <w:color w:val="0F4761" w:themeColor="accent1" w:themeShade="BF"/>
    </w:rPr>
  </w:style>
  <w:style w:type="paragraph" w:styleId="IntenseQuote">
    <w:name w:val="Intense Quote"/>
    <w:basedOn w:val="Normal"/>
    <w:next w:val="Normal"/>
    <w:link w:val="IntenseQuoteChar"/>
    <w:uiPriority w:val="30"/>
    <w:qFormat/>
    <w:rsid w:val="00A6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4F1"/>
    <w:rPr>
      <w:i/>
      <w:iCs/>
      <w:color w:val="0F4761" w:themeColor="accent1" w:themeShade="BF"/>
    </w:rPr>
  </w:style>
  <w:style w:type="character" w:styleId="IntenseReference">
    <w:name w:val="Intense Reference"/>
    <w:basedOn w:val="DefaultParagraphFont"/>
    <w:uiPriority w:val="32"/>
    <w:qFormat/>
    <w:rsid w:val="00A65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2026-06-20T13:04:00Z</dcterms:created>
  <dcterms:modified xsi:type="dcterms:W3CDTF">2026-06-20T13:04:00Z</dcterms:modified>
</cp:coreProperties>
</file>